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ook w:val="04A0" w:firstRow="1" w:lastRow="0" w:firstColumn="1" w:lastColumn="0" w:noHBand="0" w:noVBand="1"/>
      </w:tblPr>
      <w:tblGrid>
        <w:gridCol w:w="3708"/>
        <w:gridCol w:w="389"/>
        <w:gridCol w:w="4903"/>
      </w:tblGrid>
      <w:tr w:rsidR="002268BB" w:rsidRPr="00C43779" w:rsidTr="009C27B9">
        <w:trPr>
          <w:trHeight w:val="432"/>
        </w:trPr>
        <w:tc>
          <w:tcPr>
            <w:tcW w:w="3708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6F6A15">
              <w:rPr>
                <w:rFonts w:ascii="Georgia" w:hAnsi="Georgia"/>
                <w:b/>
                <w:sz w:val="20"/>
                <w:szCs w:val="20"/>
              </w:rPr>
              <w:t>Bilangan</w:t>
            </w:r>
            <w:proofErr w:type="spellEnd"/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D192F">
              <w:rPr>
                <w:rFonts w:ascii="Georgia" w:hAnsi="Georgia"/>
                <w:b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903" w:type="dxa"/>
            <w:shd w:val="clear" w:color="auto" w:fill="auto"/>
          </w:tcPr>
          <w:p w:rsidR="002268BB" w:rsidRPr="006F6A15" w:rsidRDefault="002E4CC8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JAIN/</w:t>
            </w:r>
            <w:r w:rsidR="003D192F">
              <w:rPr>
                <w:rFonts w:ascii="Georgia" w:hAnsi="Georgia"/>
                <w:b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sz w:val="20"/>
                <w:szCs w:val="20"/>
              </w:rPr>
              <w:t>/</w:t>
            </w:r>
            <w:r w:rsidR="003D192F">
              <w:rPr>
                <w:rFonts w:ascii="Georgia" w:hAnsi="Georgia"/>
                <w:b/>
                <w:sz w:val="20"/>
                <w:szCs w:val="20"/>
              </w:rPr>
              <w:t>1981/XIII</w:t>
            </w:r>
            <w:r w:rsidR="00662BC6">
              <w:rPr>
                <w:rFonts w:ascii="Georgia" w:hAnsi="Georgia"/>
                <w:b/>
                <w:sz w:val="20"/>
                <w:szCs w:val="20"/>
              </w:rPr>
              <w:t xml:space="preserve"> – 20</w:t>
            </w:r>
            <w:r w:rsidR="003D192F">
              <w:rPr>
                <w:rFonts w:ascii="Georgia" w:hAnsi="Georgia"/>
                <w:b/>
                <w:sz w:val="20"/>
                <w:szCs w:val="20"/>
              </w:rPr>
              <w:t>20</w:t>
            </w:r>
          </w:p>
        </w:tc>
      </w:tr>
      <w:tr w:rsidR="002268BB" w:rsidRPr="00C43779" w:rsidTr="009C27B9">
        <w:trPr>
          <w:trHeight w:val="360"/>
        </w:trPr>
        <w:tc>
          <w:tcPr>
            <w:tcW w:w="3708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6F6A15">
              <w:rPr>
                <w:rFonts w:ascii="Georgia" w:hAnsi="Georgia"/>
                <w:b/>
                <w:sz w:val="20"/>
                <w:szCs w:val="20"/>
              </w:rPr>
              <w:t>Tajuk</w:t>
            </w:r>
            <w:proofErr w:type="spellEnd"/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D192F">
              <w:rPr>
                <w:rFonts w:ascii="Georgia" w:hAnsi="Georgia"/>
                <w:b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903" w:type="dxa"/>
            <w:shd w:val="clear" w:color="auto" w:fill="auto"/>
          </w:tcPr>
          <w:p w:rsidR="002268BB" w:rsidRPr="006F6A15" w:rsidRDefault="003D192F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Membersihkan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Bangunan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Jabatan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Adat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Istiadat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Negara dan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Bangunan-Bangunan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Bawah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Kawalan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Jabatan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Adat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Istiadat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Negara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Selama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2020/2021</w:t>
            </w:r>
          </w:p>
        </w:tc>
      </w:tr>
      <w:tr w:rsidR="002268BB" w:rsidRPr="00C43779" w:rsidTr="009C27B9">
        <w:trPr>
          <w:trHeight w:val="576"/>
        </w:trPr>
        <w:tc>
          <w:tcPr>
            <w:tcW w:w="3708" w:type="dxa"/>
            <w:shd w:val="clear" w:color="auto" w:fill="auto"/>
            <w:vAlign w:val="center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Tarikh </w:t>
            </w:r>
            <w:proofErr w:type="spellStart"/>
            <w:r w:rsidRPr="006F6A15">
              <w:rPr>
                <w:rFonts w:ascii="Georgia" w:hAnsi="Georgia"/>
                <w:b/>
                <w:sz w:val="20"/>
                <w:szCs w:val="20"/>
              </w:rPr>
              <w:t>Tutup</w:t>
            </w:r>
            <w:proofErr w:type="spellEnd"/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 / Jam 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2268BB" w:rsidRPr="006F6A15" w:rsidRDefault="003D192F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24</w:t>
            </w:r>
            <w:r w:rsidR="00DE230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Mac</w:t>
            </w:r>
            <w:r w:rsidR="00662BC6">
              <w:rPr>
                <w:rFonts w:ascii="Georgia" w:hAnsi="Georgia"/>
                <w:b/>
                <w:sz w:val="20"/>
                <w:szCs w:val="20"/>
              </w:rPr>
              <w:t xml:space="preserve"> 20</w:t>
            </w: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871F20">
              <w:rPr>
                <w:rFonts w:ascii="Georgia" w:hAnsi="Georgia"/>
                <w:b/>
                <w:sz w:val="20"/>
                <w:szCs w:val="20"/>
              </w:rPr>
              <w:t xml:space="preserve"> – Hari </w:t>
            </w:r>
            <w:proofErr w:type="spellStart"/>
            <w:r w:rsidR="00871F20">
              <w:rPr>
                <w:rFonts w:ascii="Georgia" w:hAnsi="Georgia"/>
                <w:b/>
                <w:sz w:val="20"/>
                <w:szCs w:val="20"/>
              </w:rPr>
              <w:t>Selasa</w:t>
            </w:r>
            <w:proofErr w:type="spellEnd"/>
            <w:r w:rsidR="00871F20">
              <w:rPr>
                <w:rFonts w:ascii="Georgia" w:hAnsi="Georgia"/>
                <w:b/>
                <w:sz w:val="20"/>
                <w:szCs w:val="20"/>
              </w:rPr>
              <w:t xml:space="preserve"> (9.00 </w:t>
            </w:r>
            <w:proofErr w:type="spellStart"/>
            <w:r w:rsidR="00871F20">
              <w:rPr>
                <w:rFonts w:ascii="Georgia" w:hAnsi="Georgia"/>
                <w:b/>
                <w:sz w:val="20"/>
                <w:szCs w:val="20"/>
              </w:rPr>
              <w:t>Pagi</w:t>
            </w:r>
            <w:proofErr w:type="spellEnd"/>
            <w:r w:rsidR="002268BB" w:rsidRPr="006F6A15">
              <w:rPr>
                <w:rFonts w:ascii="Georgia" w:hAnsi="Georgia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268BB" w:rsidRPr="00C43779" w:rsidTr="009C27B9">
        <w:trPr>
          <w:trHeight w:val="432"/>
        </w:trPr>
        <w:tc>
          <w:tcPr>
            <w:tcW w:w="3708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6F6A15">
              <w:rPr>
                <w:rFonts w:ascii="Georgia" w:hAnsi="Georgia"/>
                <w:b/>
                <w:sz w:val="20"/>
                <w:szCs w:val="20"/>
              </w:rPr>
              <w:t>Tempat</w:t>
            </w:r>
            <w:proofErr w:type="spellEnd"/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6F6A15">
              <w:rPr>
                <w:rFonts w:ascii="Georgia" w:hAnsi="Georgia"/>
                <w:b/>
                <w:sz w:val="20"/>
                <w:szCs w:val="20"/>
              </w:rPr>
              <w:t>Menghantar</w:t>
            </w:r>
            <w:proofErr w:type="spellEnd"/>
            <w:r w:rsidRPr="006F6A1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D192F">
              <w:rPr>
                <w:rFonts w:ascii="Georgia" w:hAnsi="Georgia"/>
                <w:b/>
                <w:sz w:val="20"/>
                <w:szCs w:val="20"/>
              </w:rPr>
              <w:t>Borang</w:t>
            </w:r>
            <w:proofErr w:type="spellEnd"/>
            <w:r w:rsidR="003D192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3D192F">
              <w:rPr>
                <w:rFonts w:ascii="Georgia" w:hAnsi="Georgia"/>
                <w:b/>
                <w:sz w:val="20"/>
                <w:szCs w:val="20"/>
              </w:rPr>
              <w:t>Tawaran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903" w:type="dxa"/>
            <w:shd w:val="clear" w:color="auto" w:fill="auto"/>
          </w:tcPr>
          <w:p w:rsidR="002268BB" w:rsidRPr="006F6A15" w:rsidRDefault="000B2123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Peti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Sebutharga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,</w:t>
            </w:r>
          </w:p>
          <w:p w:rsidR="002268BB" w:rsidRPr="006F6A15" w:rsidRDefault="000B2123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Jabatan Adat Istiadat Negara,</w:t>
            </w:r>
          </w:p>
          <w:p w:rsidR="002268BB" w:rsidRPr="006F6A15" w:rsidRDefault="000B2123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Bandar Seri Begawan BS8610,</w:t>
            </w:r>
          </w:p>
          <w:p w:rsidR="002268BB" w:rsidRPr="006F6A15" w:rsidRDefault="002268BB" w:rsidP="009C27B9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6F6A15">
              <w:rPr>
                <w:rFonts w:ascii="Georgia" w:hAnsi="Georgia"/>
                <w:b/>
                <w:sz w:val="20"/>
                <w:szCs w:val="20"/>
              </w:rPr>
              <w:t>Negara Brunei Darussalam</w:t>
            </w:r>
            <w:r w:rsidR="000B2123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</w:tr>
    </w:tbl>
    <w:p w:rsidR="002268BB" w:rsidRDefault="002268BB" w:rsidP="002268BB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826B7F" w:rsidRPr="00826B7F" w:rsidRDefault="00826B7F" w:rsidP="003B0FB6">
      <w:pPr>
        <w:pStyle w:val="NoSpacing"/>
        <w:jc w:val="both"/>
        <w:rPr>
          <w:rFonts w:ascii="Georgia" w:hAnsi="Georgia"/>
          <w:b/>
          <w:sz w:val="18"/>
          <w:szCs w:val="18"/>
        </w:rPr>
      </w:pPr>
    </w:p>
    <w:p w:rsidR="003B0FB6" w:rsidRPr="00826B7F" w:rsidRDefault="003B0FB6" w:rsidP="003B0FB6">
      <w:pPr>
        <w:pStyle w:val="NoSpacing"/>
        <w:jc w:val="both"/>
        <w:rPr>
          <w:rFonts w:ascii="Georgia" w:hAnsi="Georgia"/>
          <w:b/>
          <w:sz w:val="18"/>
          <w:szCs w:val="18"/>
        </w:rPr>
      </w:pPr>
      <w:r w:rsidRPr="00826B7F">
        <w:rPr>
          <w:rFonts w:ascii="Georgia" w:hAnsi="Georgia"/>
          <w:b/>
          <w:sz w:val="18"/>
          <w:szCs w:val="18"/>
        </w:rPr>
        <w:t xml:space="preserve">SYARAT – SYARAT PENYERTAAN: </w:t>
      </w:r>
    </w:p>
    <w:p w:rsidR="00731215" w:rsidRPr="00826B7F" w:rsidRDefault="00731215" w:rsidP="001D2655">
      <w:pPr>
        <w:pStyle w:val="NoSpacing"/>
        <w:jc w:val="both"/>
        <w:rPr>
          <w:rFonts w:ascii="Georgia" w:hAnsi="Georgia"/>
          <w:b/>
          <w:sz w:val="18"/>
          <w:szCs w:val="18"/>
        </w:rPr>
      </w:pPr>
    </w:p>
    <w:p w:rsidR="00FF03EB" w:rsidRDefault="00FF03EB" w:rsidP="00FF03EB">
      <w:pPr>
        <w:pStyle w:val="NoSpacing"/>
        <w:numPr>
          <w:ilvl w:val="0"/>
          <w:numId w:val="5"/>
        </w:numPr>
        <w:ind w:left="36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Pemohon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adalah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dipelawa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daripada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="00087C5F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yarikat-syarikat</w:t>
      </w:r>
      <w:proofErr w:type="spellEnd"/>
      <w:r>
        <w:rPr>
          <w:rFonts w:ascii="Georgia" w:hAnsi="Georgia"/>
          <w:sz w:val="20"/>
          <w:szCs w:val="20"/>
        </w:rPr>
        <w:t xml:space="preserve"> dan </w:t>
      </w:r>
      <w:proofErr w:type="spellStart"/>
      <w:r>
        <w:rPr>
          <w:rFonts w:ascii="Georgia" w:hAnsi="Georgia"/>
          <w:sz w:val="20"/>
          <w:szCs w:val="20"/>
        </w:rPr>
        <w:t>pembekal-pembekal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berdaftar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dengan</w:t>
      </w:r>
      <w:proofErr w:type="spellEnd"/>
      <w:r>
        <w:rPr>
          <w:rFonts w:ascii="Georgia" w:hAnsi="Georgia"/>
          <w:sz w:val="20"/>
          <w:szCs w:val="20"/>
        </w:rPr>
        <w:t xml:space="preserve"> Kerajaan </w:t>
      </w:r>
      <w:proofErr w:type="spellStart"/>
      <w:r>
        <w:rPr>
          <w:rFonts w:ascii="Georgia" w:hAnsi="Georgia"/>
          <w:sz w:val="20"/>
          <w:szCs w:val="20"/>
        </w:rPr>
        <w:t>Kebawah</w:t>
      </w:r>
      <w:proofErr w:type="spellEnd"/>
      <w:r>
        <w:rPr>
          <w:rFonts w:ascii="Georgia" w:hAnsi="Georgia"/>
          <w:sz w:val="20"/>
          <w:szCs w:val="20"/>
        </w:rPr>
        <w:t xml:space="preserve"> Duli Yang Maha Mul</w:t>
      </w:r>
      <w:r w:rsidR="00AD564F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a Paduka Seri Baginda Sultan dan Yang Di-Pertuan Negara Brunei Darussalam.</w:t>
      </w:r>
    </w:p>
    <w:p w:rsidR="00FF03EB" w:rsidRDefault="00FF03EB" w:rsidP="00FF03EB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FF03EB" w:rsidRDefault="00E16482" w:rsidP="00FF03EB">
      <w:pPr>
        <w:pStyle w:val="NoSpacing"/>
        <w:numPr>
          <w:ilvl w:val="0"/>
          <w:numId w:val="5"/>
        </w:numPr>
        <w:ind w:left="36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Setiap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penende</w:t>
      </w:r>
      <w:r w:rsidR="000B2123">
        <w:rPr>
          <w:rFonts w:ascii="Georgia" w:hAnsi="Georgia"/>
          <w:sz w:val="20"/>
          <w:szCs w:val="20"/>
        </w:rPr>
        <w:t>r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bolehlah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mendapatkan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borang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tawaran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serta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keterangan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lanjut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boleh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didapati</w:t>
      </w:r>
      <w:proofErr w:type="spellEnd"/>
      <w:r w:rsidR="000B2123">
        <w:rPr>
          <w:rFonts w:ascii="Georgia" w:hAnsi="Georgia"/>
          <w:sz w:val="20"/>
          <w:szCs w:val="20"/>
        </w:rPr>
        <w:t xml:space="preserve"> di </w:t>
      </w:r>
      <w:proofErr w:type="spellStart"/>
      <w:r w:rsidR="000B2123">
        <w:rPr>
          <w:rFonts w:ascii="Georgia" w:hAnsi="Georgia"/>
          <w:sz w:val="20"/>
          <w:szCs w:val="20"/>
        </w:rPr>
        <w:t>Jabatan</w:t>
      </w:r>
      <w:proofErr w:type="spellEnd"/>
      <w:r w:rsidR="000B2123">
        <w:rPr>
          <w:rFonts w:ascii="Georgia" w:hAnsi="Georgia"/>
          <w:sz w:val="20"/>
          <w:szCs w:val="20"/>
        </w:rPr>
        <w:t xml:space="preserve"> Adat Istiadat Negara pada </w:t>
      </w:r>
      <w:proofErr w:type="spellStart"/>
      <w:r w:rsidR="000B2123">
        <w:rPr>
          <w:rFonts w:ascii="Georgia" w:hAnsi="Georgia"/>
          <w:sz w:val="20"/>
          <w:szCs w:val="20"/>
        </w:rPr>
        <w:t>waktu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bekerja</w:t>
      </w:r>
      <w:proofErr w:type="spellEnd"/>
      <w:r w:rsidR="000B2123">
        <w:rPr>
          <w:rFonts w:ascii="Georgia" w:hAnsi="Georgia"/>
          <w:sz w:val="20"/>
          <w:szCs w:val="20"/>
        </w:rPr>
        <w:t xml:space="preserve">. </w:t>
      </w:r>
    </w:p>
    <w:p w:rsidR="00FF03EB" w:rsidRPr="005173BD" w:rsidRDefault="00FF03EB" w:rsidP="00FF03EB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FF03EB" w:rsidRDefault="00FF03EB" w:rsidP="00FF03EB">
      <w:pPr>
        <w:pStyle w:val="NoSpacing"/>
        <w:numPr>
          <w:ilvl w:val="0"/>
          <w:numId w:val="5"/>
        </w:numPr>
        <w:ind w:left="360" w:hanging="45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Borang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tawaran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hendaklah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5173BD">
        <w:rPr>
          <w:rFonts w:ascii="Georgia" w:hAnsi="Georgia"/>
          <w:b/>
          <w:bCs/>
          <w:sz w:val="20"/>
          <w:szCs w:val="20"/>
        </w:rPr>
        <w:t>disertakan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salinan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Sijil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Pendaftaran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Perniagaan</w:t>
      </w:r>
      <w:proofErr w:type="spellEnd"/>
      <w:r>
        <w:rPr>
          <w:rFonts w:ascii="Georgia" w:hAnsi="Georgia"/>
          <w:sz w:val="20"/>
          <w:szCs w:val="20"/>
        </w:rPr>
        <w:t xml:space="preserve"> 16 &amp; 17 yang </w:t>
      </w:r>
      <w:proofErr w:type="spellStart"/>
      <w:r>
        <w:rPr>
          <w:rFonts w:ascii="Georgia" w:hAnsi="Georgia"/>
          <w:sz w:val="20"/>
          <w:szCs w:val="20"/>
        </w:rPr>
        <w:t>masih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sah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menyenaraikan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butir-butir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perniagaan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seperti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nama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bilangan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pendaftaran</w:t>
      </w:r>
      <w:proofErr w:type="spellEnd"/>
      <w:r>
        <w:rPr>
          <w:rFonts w:ascii="Georgia" w:hAnsi="Georgia"/>
          <w:sz w:val="20"/>
          <w:szCs w:val="20"/>
        </w:rPr>
        <w:t xml:space="preserve"> dan negeri </w:t>
      </w:r>
      <w:proofErr w:type="spellStart"/>
      <w:r>
        <w:rPr>
          <w:rFonts w:ascii="Georgia" w:hAnsi="Georgia"/>
          <w:sz w:val="20"/>
          <w:szCs w:val="20"/>
        </w:rPr>
        <w:t>asal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nombor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kad</w:t>
      </w:r>
      <w:proofErr w:type="spellEnd"/>
      <w:r w:rsidR="00C26F6F">
        <w:rPr>
          <w:rFonts w:ascii="Georgia" w:hAnsi="Georgia"/>
          <w:sz w:val="20"/>
          <w:szCs w:val="20"/>
        </w:rPr>
        <w:t xml:space="preserve"> </w:t>
      </w:r>
      <w:proofErr w:type="spellStart"/>
      <w:r w:rsidR="00C26F6F">
        <w:rPr>
          <w:rFonts w:ascii="Georgia" w:hAnsi="Georgia"/>
          <w:sz w:val="20"/>
          <w:szCs w:val="20"/>
        </w:rPr>
        <w:t>pengenalan</w:t>
      </w:r>
      <w:proofErr w:type="spellEnd"/>
      <w:r w:rsidR="00C26F6F">
        <w:rPr>
          <w:rFonts w:ascii="Georgia" w:hAnsi="Georgia"/>
          <w:sz w:val="20"/>
          <w:szCs w:val="20"/>
        </w:rPr>
        <w:t xml:space="preserve"> </w:t>
      </w:r>
      <w:proofErr w:type="spellStart"/>
      <w:r w:rsidR="00C26F6F">
        <w:rPr>
          <w:rFonts w:ascii="Georgia" w:hAnsi="Georgia"/>
          <w:sz w:val="20"/>
          <w:szCs w:val="20"/>
        </w:rPr>
        <w:t>atau</w:t>
      </w:r>
      <w:proofErr w:type="spellEnd"/>
      <w:r w:rsidR="00C26F6F">
        <w:rPr>
          <w:rFonts w:ascii="Georgia" w:hAnsi="Georgia"/>
          <w:sz w:val="20"/>
          <w:szCs w:val="20"/>
        </w:rPr>
        <w:t xml:space="preserve"> </w:t>
      </w:r>
      <w:proofErr w:type="spellStart"/>
      <w:r w:rsidR="00C26F6F">
        <w:rPr>
          <w:rFonts w:ascii="Georgia" w:hAnsi="Georgia"/>
          <w:sz w:val="20"/>
          <w:szCs w:val="20"/>
        </w:rPr>
        <w:t>paspot</w:t>
      </w:r>
      <w:proofErr w:type="spellEnd"/>
      <w:r w:rsidR="00C26F6F">
        <w:rPr>
          <w:rFonts w:ascii="Georgia" w:hAnsi="Georgia"/>
          <w:sz w:val="20"/>
          <w:szCs w:val="20"/>
        </w:rPr>
        <w:t xml:space="preserve"> </w:t>
      </w:r>
      <w:proofErr w:type="spellStart"/>
      <w:r w:rsidR="00C26F6F">
        <w:rPr>
          <w:rFonts w:ascii="Georgia" w:hAnsi="Georgia"/>
          <w:sz w:val="20"/>
          <w:szCs w:val="20"/>
        </w:rPr>
        <w:t>pemilik</w:t>
      </w:r>
      <w:proofErr w:type="spellEnd"/>
      <w:r w:rsidR="00C26F6F">
        <w:rPr>
          <w:rFonts w:ascii="Georgia" w:hAnsi="Georgia"/>
          <w:sz w:val="20"/>
          <w:szCs w:val="20"/>
        </w:rPr>
        <w:t>.</w:t>
      </w:r>
    </w:p>
    <w:p w:rsidR="00FF03EB" w:rsidRPr="005173BD" w:rsidRDefault="00FF03EB" w:rsidP="00FF03EB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FF03EB" w:rsidRDefault="00FF03EB" w:rsidP="00FF03EB">
      <w:pPr>
        <w:pStyle w:val="NoSpacing"/>
        <w:numPr>
          <w:ilvl w:val="0"/>
          <w:numId w:val="5"/>
        </w:numPr>
        <w:ind w:left="360" w:hanging="45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Setiap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satu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borang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tawaran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lengkap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diisikan</w:t>
      </w:r>
      <w:proofErr w:type="spellEnd"/>
      <w:r>
        <w:rPr>
          <w:rFonts w:ascii="Georgia" w:hAnsi="Georgia"/>
          <w:sz w:val="20"/>
          <w:szCs w:val="20"/>
        </w:rPr>
        <w:t xml:space="preserve"> dan </w:t>
      </w:r>
      <w:proofErr w:type="spellStart"/>
      <w:r>
        <w:rPr>
          <w:rFonts w:ascii="Georgia" w:hAnsi="Georgia"/>
          <w:sz w:val="20"/>
          <w:szCs w:val="20"/>
        </w:rPr>
        <w:t>disertakan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dengan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dokumen-dokumen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diperlukan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hendaklah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dimasukkan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dalam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satu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sampul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surat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tertutup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rapi</w:t>
      </w:r>
      <w:proofErr w:type="spellEnd"/>
      <w:r>
        <w:rPr>
          <w:rFonts w:ascii="Georgia" w:hAnsi="Georgia"/>
          <w:sz w:val="20"/>
          <w:szCs w:val="20"/>
        </w:rPr>
        <w:t xml:space="preserve"> dan </w:t>
      </w:r>
      <w:proofErr w:type="spellStart"/>
      <w:r>
        <w:rPr>
          <w:rFonts w:ascii="Georgia" w:hAnsi="Georgia"/>
          <w:sz w:val="20"/>
          <w:szCs w:val="20"/>
        </w:rPr>
        <w:t>menulis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dengan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jelas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dengan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menyatakan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="00871F20">
        <w:rPr>
          <w:rFonts w:ascii="Georgia" w:hAnsi="Georgia"/>
          <w:b/>
          <w:sz w:val="20"/>
          <w:szCs w:val="20"/>
        </w:rPr>
        <w:t>Tajuk</w:t>
      </w:r>
      <w:proofErr w:type="spellEnd"/>
      <w:r w:rsidR="00871F20">
        <w:rPr>
          <w:rFonts w:ascii="Georgia" w:hAnsi="Georgia"/>
          <w:b/>
          <w:sz w:val="20"/>
          <w:szCs w:val="20"/>
        </w:rPr>
        <w:t xml:space="preserve"> &amp; </w:t>
      </w:r>
      <w:proofErr w:type="spellStart"/>
      <w:r w:rsidR="00871F20">
        <w:rPr>
          <w:rFonts w:ascii="Georgia" w:hAnsi="Georgia"/>
          <w:b/>
          <w:sz w:val="20"/>
          <w:szCs w:val="20"/>
        </w:rPr>
        <w:t>Bilangan</w:t>
      </w:r>
      <w:proofErr w:type="spellEnd"/>
      <w:r w:rsidR="00871F20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871F20">
        <w:rPr>
          <w:rFonts w:ascii="Georgia" w:hAnsi="Georgia"/>
          <w:b/>
          <w:sz w:val="20"/>
          <w:szCs w:val="20"/>
        </w:rPr>
        <w:t>Sebutharga</w:t>
      </w:r>
      <w:proofErr w:type="spellEnd"/>
      <w:r w:rsidRPr="0027489C">
        <w:rPr>
          <w:rFonts w:ascii="Georgia" w:hAnsi="Georgia"/>
          <w:b/>
          <w:sz w:val="20"/>
          <w:szCs w:val="20"/>
        </w:rPr>
        <w:t xml:space="preserve"> dan </w:t>
      </w:r>
      <w:proofErr w:type="spellStart"/>
      <w:r w:rsidRPr="0027489C">
        <w:rPr>
          <w:rFonts w:ascii="Georgia" w:hAnsi="Georgia"/>
          <w:b/>
          <w:sz w:val="20"/>
          <w:szCs w:val="20"/>
        </w:rPr>
        <w:t>tarikh</w:t>
      </w:r>
      <w:proofErr w:type="spellEnd"/>
      <w:r w:rsidRPr="0027489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tutup</w:t>
      </w:r>
      <w:proofErr w:type="spellEnd"/>
      <w:r w:rsidRPr="0027489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tawaran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tanpa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membubuhkan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sebarang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pengenalan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atau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identit</w:t>
      </w:r>
      <w:r w:rsidR="00087C5F">
        <w:rPr>
          <w:rFonts w:ascii="Georgia" w:hAnsi="Georgia"/>
          <w:sz w:val="20"/>
          <w:szCs w:val="20"/>
        </w:rPr>
        <w:t>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="00087C5F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yarikat</w:t>
      </w:r>
      <w:proofErr w:type="spellEnd"/>
      <w:r>
        <w:rPr>
          <w:rFonts w:ascii="Georgia" w:hAnsi="Georgia"/>
          <w:sz w:val="20"/>
          <w:szCs w:val="20"/>
        </w:rPr>
        <w:t>/</w:t>
      </w:r>
      <w:proofErr w:type="spellStart"/>
      <w:r w:rsidR="00087C5F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>emborong</w:t>
      </w:r>
      <w:proofErr w:type="spellEnd"/>
      <w:r>
        <w:rPr>
          <w:rFonts w:ascii="Georgia" w:hAnsi="Georgia"/>
          <w:sz w:val="20"/>
          <w:szCs w:val="20"/>
        </w:rPr>
        <w:t>.</w:t>
      </w:r>
    </w:p>
    <w:p w:rsidR="00FF03EB" w:rsidRPr="005173BD" w:rsidRDefault="00FF03EB" w:rsidP="00FF03EB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FF03EB" w:rsidRDefault="00FF03EB" w:rsidP="00FF03EB">
      <w:pPr>
        <w:pStyle w:val="NoSpacing"/>
        <w:numPr>
          <w:ilvl w:val="0"/>
          <w:numId w:val="5"/>
        </w:numPr>
        <w:ind w:left="360" w:hanging="45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Borang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tawaran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hendaklah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dikembalikan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27489C">
        <w:rPr>
          <w:rFonts w:ascii="Georgia" w:hAnsi="Georgia"/>
          <w:b/>
          <w:sz w:val="20"/>
          <w:szCs w:val="20"/>
        </w:rPr>
        <w:t>dan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dimasukkan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ke</w:t>
      </w:r>
      <w:proofErr w:type="spellEnd"/>
      <w:r w:rsidR="000B2123">
        <w:rPr>
          <w:rFonts w:ascii="Georgia" w:hAnsi="Georgia"/>
          <w:sz w:val="20"/>
          <w:szCs w:val="20"/>
        </w:rPr>
        <w:t xml:space="preserve"> </w:t>
      </w:r>
      <w:proofErr w:type="spellStart"/>
      <w:r w:rsidR="000B2123">
        <w:rPr>
          <w:rFonts w:ascii="Georgia" w:hAnsi="Georgia"/>
          <w:sz w:val="20"/>
          <w:szCs w:val="20"/>
        </w:rPr>
        <w:t>dalam</w:t>
      </w:r>
      <w:proofErr w:type="spellEnd"/>
      <w:r w:rsidR="000B2123">
        <w:rPr>
          <w:rFonts w:ascii="Georgia" w:hAnsi="Georgia"/>
          <w:sz w:val="20"/>
          <w:szCs w:val="20"/>
        </w:rPr>
        <w:t xml:space="preserve"> PETI </w:t>
      </w:r>
      <w:r>
        <w:rPr>
          <w:rFonts w:ascii="Georgia" w:hAnsi="Georgia"/>
          <w:sz w:val="20"/>
          <w:szCs w:val="20"/>
        </w:rPr>
        <w:t>SE</w:t>
      </w:r>
      <w:r w:rsidR="000B2123">
        <w:rPr>
          <w:rFonts w:ascii="Georgia" w:hAnsi="Georgia"/>
          <w:sz w:val="20"/>
          <w:szCs w:val="20"/>
        </w:rPr>
        <w:t>BUTHARGA, JABATAN ADAT ISTIADAT NEGARA</w:t>
      </w:r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ditujukan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kepada</w:t>
      </w:r>
      <w:proofErr w:type="spellEnd"/>
      <w:r>
        <w:rPr>
          <w:rFonts w:ascii="Georgia" w:hAnsi="Georgia"/>
          <w:sz w:val="20"/>
          <w:szCs w:val="20"/>
        </w:rPr>
        <w:t>:-</w:t>
      </w:r>
    </w:p>
    <w:p w:rsidR="00FF03EB" w:rsidRDefault="00FF03EB" w:rsidP="00FF03EB">
      <w:pPr>
        <w:pStyle w:val="ListParagraph"/>
        <w:rPr>
          <w:rFonts w:ascii="Georgia" w:hAnsi="Georgia"/>
          <w:sz w:val="20"/>
          <w:szCs w:val="20"/>
        </w:rPr>
      </w:pPr>
    </w:p>
    <w:p w:rsidR="00FF03EB" w:rsidRDefault="00FF03EB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PENGERUSI</w:t>
      </w:r>
    </w:p>
    <w:p w:rsidR="00FF03EB" w:rsidRDefault="00FF03EB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JAWATANKUASA</w:t>
      </w:r>
      <w:r w:rsidR="00871F20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SE</w:t>
      </w:r>
      <w:r w:rsidR="00E16482">
        <w:rPr>
          <w:rFonts w:ascii="Georgia" w:hAnsi="Georgia"/>
          <w:b/>
          <w:bCs/>
          <w:sz w:val="20"/>
          <w:szCs w:val="20"/>
        </w:rPr>
        <w:t>BUTHARGA,</w:t>
      </w:r>
    </w:p>
    <w:p w:rsidR="00FF03EB" w:rsidRDefault="00E16482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JABATAN ADAT ISTIADAT NEGARA,</w:t>
      </w:r>
    </w:p>
    <w:p w:rsidR="00FF03EB" w:rsidRDefault="00E16482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BANDAR SERI BEGAWAN BS8610,</w:t>
      </w:r>
    </w:p>
    <w:p w:rsidR="00FF03EB" w:rsidRDefault="00FF03EB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NEGARA BRUNEI DARUSSALAM</w:t>
      </w:r>
      <w:r w:rsidR="00E16482">
        <w:rPr>
          <w:rFonts w:ascii="Georgia" w:hAnsi="Georgia"/>
          <w:b/>
          <w:bCs/>
          <w:sz w:val="20"/>
          <w:szCs w:val="20"/>
        </w:rPr>
        <w:t>.</w:t>
      </w:r>
    </w:p>
    <w:p w:rsidR="00FF03EB" w:rsidRDefault="00FF03EB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</w:p>
    <w:p w:rsidR="00FF03EB" w:rsidRPr="005173BD" w:rsidRDefault="00FF03EB" w:rsidP="00FF03EB">
      <w:pPr>
        <w:pStyle w:val="NoSpacing"/>
        <w:ind w:left="360"/>
        <w:jc w:val="center"/>
        <w:rPr>
          <w:rFonts w:ascii="Georgia" w:hAnsi="Georgia"/>
          <w:b/>
          <w:bCs/>
          <w:sz w:val="20"/>
          <w:szCs w:val="20"/>
        </w:rPr>
      </w:pPr>
    </w:p>
    <w:p w:rsidR="00FF03EB" w:rsidRPr="002268BB" w:rsidRDefault="00FF03EB" w:rsidP="003D23A5">
      <w:pPr>
        <w:pStyle w:val="NoSpacing"/>
        <w:numPr>
          <w:ilvl w:val="0"/>
          <w:numId w:val="5"/>
        </w:numPr>
        <w:ind w:left="360" w:hanging="45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Mana-mana </w:t>
      </w:r>
      <w:proofErr w:type="spellStart"/>
      <w:r>
        <w:rPr>
          <w:rFonts w:ascii="Georgia" w:hAnsi="Georgia"/>
          <w:sz w:val="20"/>
          <w:szCs w:val="20"/>
        </w:rPr>
        <w:t>tawaran</w:t>
      </w:r>
      <w:proofErr w:type="spellEnd"/>
      <w:r>
        <w:rPr>
          <w:rFonts w:ascii="Georgia" w:hAnsi="Georgia"/>
          <w:sz w:val="20"/>
          <w:szCs w:val="20"/>
        </w:rPr>
        <w:t xml:space="preserve"> yang </w:t>
      </w:r>
      <w:proofErr w:type="spellStart"/>
      <w:r>
        <w:rPr>
          <w:rFonts w:ascii="Georgia" w:hAnsi="Georgia"/>
          <w:sz w:val="20"/>
          <w:szCs w:val="20"/>
        </w:rPr>
        <w:t>diterima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selepas</w:t>
      </w:r>
      <w:proofErr w:type="spellEnd"/>
      <w:r>
        <w:rPr>
          <w:rFonts w:ascii="Georgia" w:hAnsi="Georgia"/>
          <w:sz w:val="20"/>
          <w:szCs w:val="20"/>
        </w:rPr>
        <w:t xml:space="preserve"> tarikh dan masa yang </w:t>
      </w:r>
      <w:proofErr w:type="spellStart"/>
      <w:r>
        <w:rPr>
          <w:rFonts w:ascii="Georgia" w:hAnsi="Georgia"/>
          <w:sz w:val="20"/>
          <w:szCs w:val="20"/>
        </w:rPr>
        <w:t>ditetapkan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tidak</w:t>
      </w:r>
      <w:proofErr w:type="spellEnd"/>
      <w:r w:rsidRPr="0027489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akan</w:t>
      </w:r>
      <w:proofErr w:type="spellEnd"/>
      <w:r w:rsidRPr="0027489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7489C">
        <w:rPr>
          <w:rFonts w:ascii="Georgia" w:hAnsi="Georgia"/>
          <w:b/>
          <w:sz w:val="20"/>
          <w:szCs w:val="20"/>
        </w:rPr>
        <w:t>dilayan</w:t>
      </w:r>
      <w:proofErr w:type="spellEnd"/>
      <w:r>
        <w:rPr>
          <w:rFonts w:ascii="Georgia" w:hAnsi="Georgia"/>
          <w:sz w:val="20"/>
          <w:szCs w:val="20"/>
        </w:rPr>
        <w:t>.</w:t>
      </w:r>
    </w:p>
    <w:sectPr w:rsidR="00FF03EB" w:rsidRPr="002268BB" w:rsidSect="006C777D">
      <w:headerReference w:type="default" r:id="rId8"/>
      <w:footerReference w:type="default" r:id="rId9"/>
      <w:pgSz w:w="11907" w:h="16839" w:code="9"/>
      <w:pgMar w:top="1440" w:right="1440" w:bottom="864" w:left="1440" w:header="720" w:footer="720" w:gutter="0"/>
      <w:pgBorders>
        <w:top w:val="thickThinSmallGap" w:sz="18" w:space="1" w:color="auto"/>
        <w:left w:val="thickThinSmallGap" w:sz="18" w:space="20" w:color="auto"/>
        <w:bottom w:val="thinThickSmallGap" w:sz="18" w:space="1" w:color="auto"/>
        <w:right w:val="thinThickSmallGap" w:sz="18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A7" w:rsidRDefault="000C7EA7" w:rsidP="001D2655">
      <w:pPr>
        <w:spacing w:after="0" w:line="240" w:lineRule="auto"/>
      </w:pPr>
      <w:r>
        <w:separator/>
      </w:r>
    </w:p>
  </w:endnote>
  <w:endnote w:type="continuationSeparator" w:id="0">
    <w:p w:rsidR="000C7EA7" w:rsidRDefault="000C7EA7" w:rsidP="001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BB" w:rsidRPr="00550823" w:rsidRDefault="002268BB" w:rsidP="00550823">
    <w:pPr>
      <w:pStyle w:val="NoSpacing"/>
      <w:pBdr>
        <w:top w:val="single" w:sz="4" w:space="1" w:color="auto"/>
      </w:pBdr>
      <w:jc w:val="both"/>
      <w:rPr>
        <w:rFonts w:ascii="Georgia" w:hAnsi="Georgia"/>
        <w:i/>
        <w:sz w:val="16"/>
        <w:szCs w:val="16"/>
      </w:rPr>
    </w:pPr>
    <w:r w:rsidRPr="00550823">
      <w:rPr>
        <w:rFonts w:ascii="Georgia" w:hAnsi="Georgia"/>
        <w:i/>
        <w:sz w:val="16"/>
        <w:szCs w:val="16"/>
      </w:rPr>
      <w:t xml:space="preserve">PERINGATAN – </w:t>
    </w:r>
    <w:proofErr w:type="spellStart"/>
    <w:r w:rsidRPr="00550823">
      <w:rPr>
        <w:rFonts w:ascii="Georgia" w:hAnsi="Georgia"/>
        <w:i/>
        <w:sz w:val="16"/>
        <w:szCs w:val="16"/>
      </w:rPr>
      <w:t>Penender</w:t>
    </w:r>
    <w:proofErr w:type="spellEnd"/>
    <w:r w:rsidRPr="00550823">
      <w:rPr>
        <w:rFonts w:ascii="Georgia" w:hAnsi="Georgia"/>
        <w:i/>
        <w:sz w:val="16"/>
        <w:szCs w:val="16"/>
      </w:rPr>
      <w:t xml:space="preserve"> yang </w:t>
    </w:r>
    <w:proofErr w:type="spellStart"/>
    <w:r w:rsidRPr="00550823">
      <w:rPr>
        <w:rFonts w:ascii="Georgia" w:hAnsi="Georgia"/>
        <w:i/>
        <w:sz w:val="16"/>
        <w:szCs w:val="16"/>
      </w:rPr>
      <w:t>menolak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atau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membatalkan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tawaran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atau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kontrak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setelah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kebenaran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tawaran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atau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kontrak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diperolehi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atau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setelah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tutup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tawaran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akan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dikenakan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denda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selaras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dengan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peraturan</w:t>
    </w:r>
    <w:proofErr w:type="spellEnd"/>
    <w:r w:rsidRPr="00550823">
      <w:rPr>
        <w:rFonts w:ascii="Georgia" w:hAnsi="Georgia"/>
        <w:i/>
        <w:sz w:val="16"/>
        <w:szCs w:val="16"/>
      </w:rPr>
      <w:t xml:space="preserve"> dan </w:t>
    </w:r>
    <w:proofErr w:type="spellStart"/>
    <w:r w:rsidRPr="00550823">
      <w:rPr>
        <w:rFonts w:ascii="Georgia" w:hAnsi="Georgia"/>
        <w:i/>
        <w:sz w:val="16"/>
        <w:szCs w:val="16"/>
      </w:rPr>
      <w:t>garispandu</w:t>
    </w:r>
    <w:proofErr w:type="spellEnd"/>
    <w:r w:rsidRPr="00550823">
      <w:rPr>
        <w:rFonts w:ascii="Georgia" w:hAnsi="Georgia"/>
        <w:i/>
        <w:sz w:val="16"/>
        <w:szCs w:val="16"/>
      </w:rPr>
      <w:t xml:space="preserve"> yang </w:t>
    </w:r>
    <w:proofErr w:type="spellStart"/>
    <w:r w:rsidRPr="00550823">
      <w:rPr>
        <w:rFonts w:ascii="Georgia" w:hAnsi="Georgia"/>
        <w:i/>
        <w:sz w:val="16"/>
        <w:szCs w:val="16"/>
      </w:rPr>
      <w:t>diberikan</w:t>
    </w:r>
    <w:proofErr w:type="spellEnd"/>
    <w:r w:rsidRPr="00550823">
      <w:rPr>
        <w:rFonts w:ascii="Georgia" w:hAnsi="Georgia"/>
        <w:i/>
        <w:sz w:val="16"/>
        <w:szCs w:val="16"/>
      </w:rPr>
      <w:t xml:space="preserve"> oleh Lembaga </w:t>
    </w:r>
    <w:proofErr w:type="spellStart"/>
    <w:r w:rsidRPr="00550823">
      <w:rPr>
        <w:rFonts w:ascii="Georgia" w:hAnsi="Georgia"/>
        <w:i/>
        <w:sz w:val="16"/>
        <w:szCs w:val="16"/>
      </w:rPr>
      <w:t>Tawaran</w:t>
    </w:r>
    <w:proofErr w:type="spellEnd"/>
    <w:r w:rsidRPr="00550823">
      <w:rPr>
        <w:rFonts w:ascii="Georgia" w:hAnsi="Georgia"/>
        <w:i/>
        <w:sz w:val="16"/>
        <w:szCs w:val="16"/>
      </w:rPr>
      <w:t xml:space="preserve"> Negara. Kerajaan </w:t>
    </w:r>
    <w:proofErr w:type="spellStart"/>
    <w:r w:rsidRPr="00550823">
      <w:rPr>
        <w:rFonts w:ascii="Georgia" w:hAnsi="Georgia"/>
        <w:i/>
        <w:sz w:val="16"/>
        <w:szCs w:val="16"/>
      </w:rPr>
      <w:t>Kebawah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Duli</w:t>
    </w:r>
    <w:proofErr w:type="spellEnd"/>
    <w:r w:rsidRPr="00550823">
      <w:rPr>
        <w:rFonts w:ascii="Georgia" w:hAnsi="Georgia"/>
        <w:i/>
        <w:sz w:val="16"/>
        <w:szCs w:val="16"/>
      </w:rPr>
      <w:t xml:space="preserve"> Yang Maha Mulia Paduka Seri Baginda Sultan dan Yang Di-Pertuan Negara Brunei Darussalam </w:t>
    </w:r>
    <w:proofErr w:type="spellStart"/>
    <w:r w:rsidRPr="00550823">
      <w:rPr>
        <w:rFonts w:ascii="Georgia" w:hAnsi="Georgia"/>
        <w:i/>
        <w:sz w:val="16"/>
        <w:szCs w:val="16"/>
      </w:rPr>
      <w:t>tidak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akan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semestinya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menerima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tawaran-tawaran</w:t>
    </w:r>
    <w:proofErr w:type="spellEnd"/>
    <w:r w:rsidRPr="00550823">
      <w:rPr>
        <w:rFonts w:ascii="Georgia" w:hAnsi="Georgia"/>
        <w:i/>
        <w:sz w:val="16"/>
        <w:szCs w:val="16"/>
      </w:rPr>
      <w:t xml:space="preserve"> yang </w:t>
    </w:r>
    <w:proofErr w:type="spellStart"/>
    <w:r w:rsidRPr="00550823">
      <w:rPr>
        <w:rFonts w:ascii="Georgia" w:hAnsi="Georgia"/>
        <w:i/>
        <w:sz w:val="16"/>
        <w:szCs w:val="16"/>
      </w:rPr>
      <w:t>terendah</w:t>
    </w:r>
    <w:proofErr w:type="spellEnd"/>
    <w:r w:rsidRPr="00550823">
      <w:rPr>
        <w:rFonts w:ascii="Georgia" w:hAnsi="Georgia"/>
        <w:i/>
        <w:sz w:val="16"/>
        <w:szCs w:val="16"/>
      </w:rPr>
      <w:t xml:space="preserve"> </w:t>
    </w:r>
    <w:proofErr w:type="spellStart"/>
    <w:r w:rsidRPr="00550823">
      <w:rPr>
        <w:rFonts w:ascii="Georgia" w:hAnsi="Georgia"/>
        <w:i/>
        <w:sz w:val="16"/>
        <w:szCs w:val="16"/>
      </w:rPr>
      <w:t>atau</w:t>
    </w:r>
    <w:proofErr w:type="spellEnd"/>
    <w:r w:rsidRPr="00550823">
      <w:rPr>
        <w:rFonts w:ascii="Georgia" w:hAnsi="Georgia"/>
        <w:i/>
        <w:sz w:val="16"/>
        <w:szCs w:val="16"/>
      </w:rPr>
      <w:t xml:space="preserve"> lain-lain </w:t>
    </w:r>
    <w:proofErr w:type="spellStart"/>
    <w:r w:rsidRPr="00550823">
      <w:rPr>
        <w:rFonts w:ascii="Georgia" w:hAnsi="Georgia"/>
        <w:i/>
        <w:sz w:val="16"/>
        <w:szCs w:val="16"/>
      </w:rPr>
      <w:t>tawaran</w:t>
    </w:r>
    <w:proofErr w:type="spellEnd"/>
  </w:p>
  <w:p w:rsidR="002268BB" w:rsidRDefault="0022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A7" w:rsidRDefault="000C7EA7" w:rsidP="001D2655">
      <w:pPr>
        <w:spacing w:after="0" w:line="240" w:lineRule="auto"/>
      </w:pPr>
      <w:r>
        <w:separator/>
      </w:r>
    </w:p>
  </w:footnote>
  <w:footnote w:type="continuationSeparator" w:id="0">
    <w:p w:rsidR="000C7EA7" w:rsidRDefault="000C7EA7" w:rsidP="001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7F" w:rsidRDefault="00826B7F" w:rsidP="006C777D">
    <w:pPr>
      <w:pStyle w:val="NoSpacing"/>
      <w:ind w:right="-333"/>
      <w:jc w:val="center"/>
      <w:rPr>
        <w:rFonts w:ascii="Georgia" w:hAnsi="Georgia"/>
        <w:b/>
        <w:sz w:val="24"/>
        <w:szCs w:val="24"/>
      </w:rPr>
    </w:pPr>
  </w:p>
  <w:p w:rsidR="001D2655" w:rsidRPr="00550823" w:rsidRDefault="00D96FE4" w:rsidP="001D2655">
    <w:pPr>
      <w:pStyle w:val="NoSpacing"/>
      <w:jc w:val="center"/>
      <w:rPr>
        <w:rFonts w:ascii="Bodoni MT Black" w:hAnsi="Bodoni MT Black"/>
        <w:sz w:val="26"/>
        <w:szCs w:val="26"/>
      </w:rPr>
    </w:pPr>
    <w:r>
      <w:rPr>
        <w:rFonts w:ascii="Bodoni MT Black" w:hAnsi="Bodoni MT Black"/>
        <w:sz w:val="26"/>
        <w:szCs w:val="26"/>
      </w:rPr>
      <w:t>JABATAN ADAT ISTIADAT NEGARA</w:t>
    </w:r>
    <w:r w:rsidR="001D2655" w:rsidRPr="00550823">
      <w:rPr>
        <w:rFonts w:ascii="Bodoni MT Black" w:hAnsi="Bodoni MT Black"/>
        <w:sz w:val="26"/>
        <w:szCs w:val="26"/>
      </w:rPr>
      <w:t xml:space="preserve"> </w:t>
    </w:r>
  </w:p>
  <w:p w:rsidR="001D2655" w:rsidRPr="00550823" w:rsidRDefault="001D2655" w:rsidP="001D2655">
    <w:pPr>
      <w:pStyle w:val="NoSpacing"/>
      <w:jc w:val="center"/>
      <w:rPr>
        <w:rFonts w:ascii="Bodoni MT Black" w:hAnsi="Bodoni MT Black"/>
        <w:sz w:val="26"/>
        <w:szCs w:val="26"/>
      </w:rPr>
    </w:pPr>
    <w:r w:rsidRPr="00550823">
      <w:rPr>
        <w:rFonts w:ascii="Bodoni MT Black" w:hAnsi="Bodoni MT Black"/>
        <w:sz w:val="26"/>
        <w:szCs w:val="26"/>
      </w:rPr>
      <w:t>NEGARA BRUNEI DARUSSALAM</w:t>
    </w:r>
  </w:p>
  <w:p w:rsidR="001D2655" w:rsidRDefault="001D2655" w:rsidP="001D2655">
    <w:pPr>
      <w:pStyle w:val="NoSpacing"/>
      <w:jc w:val="center"/>
      <w:rPr>
        <w:rFonts w:ascii="Bodoni MT Black" w:hAnsi="Bodoni MT Black"/>
        <w:sz w:val="20"/>
        <w:szCs w:val="20"/>
      </w:rPr>
    </w:pPr>
  </w:p>
  <w:p w:rsidR="00550823" w:rsidRPr="00550823" w:rsidRDefault="00550823" w:rsidP="001D2655">
    <w:pPr>
      <w:pStyle w:val="NoSpacing"/>
      <w:jc w:val="center"/>
      <w:rPr>
        <w:rFonts w:ascii="Bodoni MT Black" w:hAnsi="Bodoni MT Black"/>
        <w:sz w:val="20"/>
        <w:szCs w:val="20"/>
      </w:rPr>
    </w:pPr>
  </w:p>
  <w:p w:rsidR="001D2655" w:rsidRPr="00550823" w:rsidRDefault="00871F20" w:rsidP="001D2655">
    <w:pPr>
      <w:pStyle w:val="NoSpacing"/>
      <w:jc w:val="center"/>
      <w:rPr>
        <w:rFonts w:ascii="Bodoni MT Black" w:hAnsi="Bodoni MT Black"/>
        <w:sz w:val="30"/>
        <w:szCs w:val="30"/>
      </w:rPr>
    </w:pPr>
    <w:r>
      <w:rPr>
        <w:rFonts w:ascii="Bodoni MT Black" w:hAnsi="Bodoni MT Black"/>
        <w:sz w:val="30"/>
        <w:szCs w:val="30"/>
      </w:rPr>
      <w:t xml:space="preserve">NOTIS </w:t>
    </w:r>
    <w:r w:rsidR="003D192F">
      <w:rPr>
        <w:rFonts w:ascii="Bodoni MT Black" w:hAnsi="Bodoni MT Black"/>
        <w:sz w:val="30"/>
        <w:szCs w:val="30"/>
      </w:rPr>
      <w:t>TAWARAN</w:t>
    </w:r>
  </w:p>
  <w:p w:rsidR="00826B7F" w:rsidRPr="00550823" w:rsidRDefault="00826B7F" w:rsidP="006C777D">
    <w:pPr>
      <w:pStyle w:val="NoSpacing"/>
      <w:pBdr>
        <w:bottom w:val="thickThinSmallGap" w:sz="18" w:space="1" w:color="auto"/>
      </w:pBdr>
      <w:ind w:left="-270" w:right="-243" w:firstLine="90"/>
      <w:jc w:val="center"/>
      <w:rPr>
        <w:rFonts w:ascii="Georgia" w:hAnsi="Georgia"/>
        <w:b/>
        <w:sz w:val="16"/>
        <w:szCs w:val="16"/>
      </w:rPr>
    </w:pPr>
  </w:p>
  <w:p w:rsidR="001D2655" w:rsidRDefault="001D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063"/>
    <w:multiLevelType w:val="hybridMultilevel"/>
    <w:tmpl w:val="24BE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F4"/>
    <w:multiLevelType w:val="hybridMultilevel"/>
    <w:tmpl w:val="F440ED44"/>
    <w:lvl w:ilvl="0" w:tplc="224C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62861"/>
    <w:multiLevelType w:val="hybridMultilevel"/>
    <w:tmpl w:val="DBAE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8E8"/>
    <w:multiLevelType w:val="hybridMultilevel"/>
    <w:tmpl w:val="31A8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3D0C"/>
    <w:multiLevelType w:val="hybridMultilevel"/>
    <w:tmpl w:val="4E9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55"/>
    <w:rsid w:val="00041F9C"/>
    <w:rsid w:val="000854B4"/>
    <w:rsid w:val="00087C5F"/>
    <w:rsid w:val="000B06BF"/>
    <w:rsid w:val="000B2123"/>
    <w:rsid w:val="000C7EA7"/>
    <w:rsid w:val="0013393D"/>
    <w:rsid w:val="00181826"/>
    <w:rsid w:val="001B3087"/>
    <w:rsid w:val="001D2655"/>
    <w:rsid w:val="00216CC1"/>
    <w:rsid w:val="002268BB"/>
    <w:rsid w:val="00281C88"/>
    <w:rsid w:val="002A3F56"/>
    <w:rsid w:val="002B6E0A"/>
    <w:rsid w:val="002D29A4"/>
    <w:rsid w:val="002E4CC8"/>
    <w:rsid w:val="002F3646"/>
    <w:rsid w:val="003429E0"/>
    <w:rsid w:val="003B0FB6"/>
    <w:rsid w:val="003C6298"/>
    <w:rsid w:val="003D192F"/>
    <w:rsid w:val="003D23A5"/>
    <w:rsid w:val="004529CA"/>
    <w:rsid w:val="004648C8"/>
    <w:rsid w:val="00532D81"/>
    <w:rsid w:val="00550823"/>
    <w:rsid w:val="005E390B"/>
    <w:rsid w:val="005F41BF"/>
    <w:rsid w:val="006020A9"/>
    <w:rsid w:val="00627F6D"/>
    <w:rsid w:val="00655E39"/>
    <w:rsid w:val="0066203C"/>
    <w:rsid w:val="00662BC6"/>
    <w:rsid w:val="006C777D"/>
    <w:rsid w:val="006D06EA"/>
    <w:rsid w:val="00731215"/>
    <w:rsid w:val="007E048D"/>
    <w:rsid w:val="00826B7F"/>
    <w:rsid w:val="008376D6"/>
    <w:rsid w:val="00871F20"/>
    <w:rsid w:val="008817FC"/>
    <w:rsid w:val="008A7737"/>
    <w:rsid w:val="0091444A"/>
    <w:rsid w:val="009C27B9"/>
    <w:rsid w:val="00AD564F"/>
    <w:rsid w:val="00BA1328"/>
    <w:rsid w:val="00BD2C2B"/>
    <w:rsid w:val="00C26F6F"/>
    <w:rsid w:val="00C549E6"/>
    <w:rsid w:val="00C70425"/>
    <w:rsid w:val="00CC78FE"/>
    <w:rsid w:val="00D759BE"/>
    <w:rsid w:val="00D96FE4"/>
    <w:rsid w:val="00DE2301"/>
    <w:rsid w:val="00DF2591"/>
    <w:rsid w:val="00E16482"/>
    <w:rsid w:val="00E67E3B"/>
    <w:rsid w:val="00E80C70"/>
    <w:rsid w:val="00F5255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313E"/>
  <w15:docId w15:val="{3E421087-15E8-455C-959C-5679987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BB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2655"/>
  </w:style>
  <w:style w:type="paragraph" w:styleId="Footer">
    <w:name w:val="footer"/>
    <w:basedOn w:val="Normal"/>
    <w:link w:val="FooterChar"/>
    <w:uiPriority w:val="99"/>
    <w:unhideWhenUsed/>
    <w:rsid w:val="001D26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2655"/>
  </w:style>
  <w:style w:type="paragraph" w:styleId="NoSpacing">
    <w:name w:val="No Spacing"/>
    <w:uiPriority w:val="1"/>
    <w:qFormat/>
    <w:rsid w:val="001D26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6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82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7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NJV6YADVPPXQ-2102554853-12</_dlc_DocId>
    <_dlc_DocIdUrl xmlns="3eb395c1-c26a-485a-a474-2edaaa77b21c">
      <Url>https://www.adat-istiadat.gov.bn/_layouts/15/DocIdRedir.aspx?ID=NJV6YADVPPXQ-2102554853-12</Url>
      <Description>NJV6YADVPPXQ-2102554853-12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F6DC99-3B9E-43D8-8582-A8A5EF793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C7F79-88E3-40ED-8268-7AA085AC04F9}"/>
</file>

<file path=customXml/itemProps3.xml><?xml version="1.0" encoding="utf-8"?>
<ds:datastoreItem xmlns:ds="http://schemas.openxmlformats.org/officeDocument/2006/customXml" ds:itemID="{CED23C90-91FC-42BE-AF23-3276CF487A5C}"/>
</file>

<file path=customXml/itemProps4.xml><?xml version="1.0" encoding="utf-8"?>
<ds:datastoreItem xmlns:ds="http://schemas.openxmlformats.org/officeDocument/2006/customXml" ds:itemID="{329EBB99-D1B4-4B6E-941F-6230CA140E06}"/>
</file>

<file path=customXml/itemProps5.xml><?xml version="1.0" encoding="utf-8"?>
<ds:datastoreItem xmlns:ds="http://schemas.openxmlformats.org/officeDocument/2006/customXml" ds:itemID="{03D3137A-26D9-4B04-979C-0E7A07740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Bersih 2020</dc:title>
  <dc:creator>SITI NAEMAH BINTI ABD KADIR</dc:creator>
  <cp:lastModifiedBy>Muhammad Hakim Bin Hj Mohamed</cp:lastModifiedBy>
  <cp:revision>3</cp:revision>
  <cp:lastPrinted>2017-05-11T03:20:00Z</cp:lastPrinted>
  <dcterms:created xsi:type="dcterms:W3CDTF">2020-03-07T06:06:00Z</dcterms:created>
  <dcterms:modified xsi:type="dcterms:W3CDTF">2020-03-07T06:11:00Z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9a6ad5b1-ce82-4a57-9927-b5ee810453e8</vt:lpwstr>
  </property>
</Properties>
</file>